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"Типовой кодекс этики и служебного поведения государственных служащих Российской Федерации и муниципальных служащих"</w:t>
              <w:br/>
              <w:t xml:space="preserve">(одобрен решением президиума Совета при Президенте РФ по противодействию коррупции от 23 декабря 2010 г. (протокол N 21))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решением президиума Совета</w:t>
      </w:r>
    </w:p>
    <w:p>
      <w:pPr>
        <w:pStyle w:val="0"/>
        <w:jc w:val="right"/>
      </w:pPr>
      <w:r>
        <w:rPr>
          <w:sz w:val="20"/>
        </w:rPr>
        <w:t xml:space="preserve">при Президенте Российской Федерации</w:t>
      </w:r>
    </w:p>
    <w:p>
      <w:pPr>
        <w:pStyle w:val="0"/>
        <w:jc w:val="right"/>
      </w:pPr>
      <w:r>
        <w:rPr>
          <w:sz w:val="20"/>
        </w:rPr>
        <w:t xml:space="preserve">по противодействию коррупции</w:t>
      </w:r>
    </w:p>
    <w:p>
      <w:pPr>
        <w:pStyle w:val="0"/>
        <w:jc w:val="right"/>
      </w:pPr>
      <w:r>
        <w:rPr>
          <w:sz w:val="20"/>
        </w:rPr>
        <w:t xml:space="preserve">от 23 декабря 2010 г. (протокол N 21)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ТИПОВОЙ КОДЕКС</w:t>
      </w:r>
    </w:p>
    <w:p>
      <w:pPr>
        <w:pStyle w:val="2"/>
        <w:jc w:val="center"/>
      </w:pPr>
      <w:r>
        <w:rPr>
          <w:sz w:val="20"/>
        </w:rPr>
        <w:t xml:space="preserve">ЭТИКИ И СЛУЖЕБНОГО ПОВЕДЕНИЯ ГОСУДАРСТВЕННЫХ СЛУЖАЩИХ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И МУНИЦИПАЛЬНЫХ СЛУЖАЩИХ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Типовой кодекс этики и служебного поведения государственных служащих Российской Федерации и муниципальных служащих (далее - Типовой кодекс) разработан в соответствии с положениями </w:t>
      </w:r>
      <w:hyperlink w:history="0"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Конституции</w:t>
        </w:r>
      </w:hyperlink>
      <w:r>
        <w:rPr>
          <w:sz w:val="20"/>
        </w:rPr>
        <w:t xml:space="preserve">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N К (2000) 10 о кодексах поведения для государственных служащих), Модельного закона "Об основах муниципальной службы" (принят на 19-м пленарном заседании Межпарламентской Ассамблеи государств - участников Содружества Независимых Государств (Постановление N 19-10 от 26 марта 2002 г.), Федеральных законов от 25 декабря 2008 г. </w:t>
      </w:r>
      <w:hyperlink w:history="0" r:id="rId9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N 273-ФЗ</w:t>
        </w:r>
      </w:hyperlink>
      <w:r>
        <w:rPr>
          <w:sz w:val="20"/>
        </w:rPr>
        <w:t xml:space="preserve"> "О противодействии коррупции", от 27 мая 2003 г. </w:t>
      </w:r>
      <w:hyperlink w:history="0" r:id="rId10" w:tooltip="Федеральный закон от 27.05.2003 N 58-ФЗ (ред. от 29.09.2025) &quot;О системе государственной службы Российской Федерации&quot; {КонсультантПлюс}">
        <w:r>
          <w:rPr>
            <w:sz w:val="20"/>
            <w:color w:val="0000ff"/>
          </w:rPr>
          <w:t xml:space="preserve">N 58-ФЗ</w:t>
        </w:r>
      </w:hyperlink>
      <w:r>
        <w:rPr>
          <w:sz w:val="20"/>
        </w:rPr>
        <w:t xml:space="preserve"> "О системе государственной службы Российской Федерации", от 2 марта 2007 г. </w:t>
      </w:r>
      <w:hyperlink w:history="0" r:id="rId11" w:tooltip="Федеральный закон от 02.03.2007 N 25-ФЗ (ред. от 28.12.2025) &quot;О муниципальной службе в Российской Федерации&quot; {КонсультантПлюс}">
        <w:r>
          <w:rPr>
            <w:sz w:val="20"/>
            <w:color w:val="0000ff"/>
          </w:rPr>
          <w:t xml:space="preserve">N 25-ФЗ</w:t>
        </w:r>
      </w:hyperlink>
      <w:r>
        <w:rPr>
          <w:sz w:val="20"/>
        </w:rPr>
        <w:t xml:space="preserve"> "О муниципальной службе в Российской Федерации", других федеральных законов, содержащих ограничения, запреты и обязанности для государственных служащих Российской Федерации и муниципальных служащих, </w:t>
      </w:r>
      <w:hyperlink w:history="0" r:id="rId12" w:tooltip="Указ Президента РФ от 12.08.2002 N 885 (ред. от 25.08.2021) &quot;Об утверждении общих принципов служебного поведения государственных служащих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Российской Федерации от 12 августа 2002 г. N 885 "Об утверждении общих принципов служебного поведения государственных служащих"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Типовой кодекс является основой для разработки соответствующими государственными органами и органами местного самоуправления </w:t>
      </w:r>
      <w:r>
        <w:rPr>
          <w:sz w:val="20"/>
        </w:rPr>
        <w:t xml:space="preserve">кодексов</w:t>
      </w:r>
      <w:r>
        <w:rPr>
          <w:sz w:val="20"/>
        </w:rPr>
        <w:t xml:space="preserve"> этики и служебного поведения государственных служащих Российской Федерации и муниципальных служащих (далее - государственные (муниципальные) служащие).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Типовой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(муниципальные) служащие независимо от замещаемой ими должности.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Гражданин Российской Федерации, поступающий на государственную службу Российской Федерации либо муниципальную службу (далее - государственная и муниципальная служба), обязан ознакомиться с положениями Типового кодекса и соблюдать их в процессе своей служебной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Каждый государственный (муниципальный) служащий должен принимать все необходимые меры для соблюдения положений Типового кодекса, а каждый гражданин Российской Федерации вправе ожидать от государственного (муниципального) служащего поведения в отношениях с ним в соответствии с положениями Типового кодекса.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Целью Типового кодекса является установление этических норм и правил служебного поведения государственных (муниципальных) служащих для достойного выполнения ими своей профессиональной деятельности, а также содействие укреплению авторитета государственных (муниципальных) служащих, доверия граждан к государственным органам и органам местного самоуправления и обеспечение единых норм поведения государственных (муниципальных) служащих.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Типовой кодекс призван повысить эффективность выполнения государственными (муниципальными) служащими своих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Типовой кодекс служит основой для формирования должной морали в сфере государственной и муниципальной службы, уважительного отношения к государственной и муниципальной службе в общественном сознании, а также выступает как институт общественного сознания и нравственности государственных (муниципальных) служащих, их самоконтроля.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Знание и соблюдение государственными (муниципальными) служащими положений Типового кодекса является одним из критериев оценки качества их профессиональной деятельности и служебного поведения.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II. Основные принципы и правила служебного поведения</w:t>
      </w:r>
    </w:p>
    <w:p>
      <w:pPr>
        <w:pStyle w:val="0"/>
        <w:jc w:val="center"/>
      </w:pPr>
      <w:r>
        <w:rPr>
          <w:sz w:val="20"/>
        </w:rPr>
        <w:t xml:space="preserve">государственных (муниципальных) служащих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Основные принципы служебного поведения государственных (муниципальных) служащих являются основой поведения граждан Российской Федерации в связи с нахождением их на государственной и муниципальной службе.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Государственные (муниципальные) служащие, сознавая ответственность перед государством, обществом и гражданами, призваны: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 и органов местного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исходить из того, что признание, соблюдение и защита прав и свобод человека и гражданина определяют основной смысл и содержание деятельности как государственных органов и органов местного самоуправления, так и государственных (муниципальных) служащих;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осуществлять свою деятельность в пределах полномочий соответствующего государственного органа и органа местного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е) 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 государственному (муниципальному) служащему каких-либо лиц в целях склонения к совершению коррупционных правонарушений;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ж) соблюдать установленные федеральными законами ограничения и запреты, исполнять обязанности, связанные с прохождением государственной и муниципальной службы;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и) соблюдать нормы служебной, профессиональной этики и правила делового поведения;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к) проявлять корректность и внимательность в обращении с гражданами и должностными лицами;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м) воздерживаться от поведения, которое могло бы вызвать сомнение в добросовестном исполнении государственным (муниципальным)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 либо органа местного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н) принимать предусмотренные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п) воздерживаться от публичных высказываний, суждений и оценок в отношении деятельности государственного органа или органа местного самоуправления, его руководителя, если это не входит в должностные обязанности государственного (муниципального) служащего;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р) соблюдать установленные в государственном органе или органе местного самоуправления правила публичных выступлений и предоставления служебной информации;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с) уважительно относиться к деятельности представителей средств массовой информации по информированию общества о работе государственного органа или органа местного самоуправления, а также оказывать содействие в получении достоверной информации в установленном порядке;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Государственные (муниципальные) служащие обязаны соблюдать </w:t>
      </w:r>
      <w:hyperlink w:history="0" r:id="rId1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Конституцию</w:t>
        </w:r>
      </w:hyperlink>
      <w:r>
        <w:rPr>
          <w:sz w:val="20"/>
        </w:rPr>
        <w:t xml:space="preserve"> Российской Федерации, федеральные конституционные и федеральные законы, иные нормативные правовые акты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Государственные (муниципальные)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Государственные (муниципальные) служащие обязаны противодействовать проявлениям коррупции и предпринимать меры по ее профилактике в порядке, установленном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Государственные (муниципальные)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назначении на должность государственной или муниципальной службы и исполнении должностных обязанностей государственный (муниципальный)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16. Государственный (муниципальный) служащий обязан представлять сведения о доходах, об имуществе и обязательствах имущественного характера своих и членов своей семьи в соответствии с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17. Государственный (муниципальный)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государственного (муниципального) служащего.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18. Государственному (муниципальному)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государственным (муниципальным)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собственностью, собственностью субъекта Российской Федерации, органа местного самоуправления и передаются государственным (муниципальным) служащим по акту в государственный орган или орган местного самоуправления, в котором он замещает должность государственной или муниципальной службы, за исключением случаев, установленных законодательством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19. Государственный (муниципальный) служащий может обрабатывать и передавать служебную информацию при соблюдении действующих в государственном органе или органе местного самоуправления норм и требований, принятых в соответствии с </w:t>
      </w:r>
      <w:hyperlink w:history="0" r:id="rId14" w:tooltip="Постановление Правительства РФ от 03.11.1994 N 1233 (ред. от 09.10.2024) &quot;Об утверждении Положения о порядке обращения со служебной информацией ограниченного распространения в федеральных органах исполнительной власти, уполномоченном органе управления использованием атомной энергии и уполномоченном органе по космической деятельност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20. Государственный (муниципальный)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должен быть для них образцом профессионализма, безупречной репутации, способствовать формированию в государственном органе либо его подразделении (органе местного самоуправления либо его подразделении) благоприятного для эффективной работы морально-психологического климата.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призван: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принимать меры по предотвращению и урегулированию конфликта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принимать меры по предупреждению коррупции;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не допускать случаев принуждения государственных (муниципальных) служащих к участию в деятельности политических партий и общественных объединений.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должен принимать меры к тому, чтобы подчиненные ему государственные (муниципальные) служащие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24. Государственный (муниципальный) служащий, наделенный организационно-распорядительными полномочиями по отношению к другим государственным (муниципальным)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III. Рекомендательные этические правила служебного</w:t>
      </w:r>
    </w:p>
    <w:p>
      <w:pPr>
        <w:pStyle w:val="0"/>
        <w:jc w:val="center"/>
      </w:pPr>
      <w:r>
        <w:rPr>
          <w:sz w:val="20"/>
        </w:rPr>
        <w:t xml:space="preserve">поведения государственных (муниципальных) служащих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В служебном поведении государственному (муниципальному)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26. В служебном поведении государственный (муниципальный) служащий воздерживается от: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курения во время служебных совещаний, бесед, иного служебного общения с гражданами.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27. Государственные (муниципальные)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Государственные (муниципальные)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28. Внешний вид государственного (муниципального)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органам и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center"/>
      </w:pPr>
      <w:r>
        <w:rPr>
          <w:sz w:val="20"/>
        </w:rPr>
        <w:t xml:space="preserve">IV. Ответственность за нарушение положений Типового кодекса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29. Нарушение государственным (муниципальным) служащим положений Типового кодекса подлежит моральному осуждению на заседании соответствующей комиссии по соблюдению требований к служебному поведению государственных (муниципальных) служащих и урегулированию конфликта интересов, образуемой в соответствии с </w:t>
      </w:r>
      <w:hyperlink w:history="0" r:id="rId15" w:tooltip="Указ Президента РФ от 01.07.2010 N 821 (ред. от 09.07.2025) &quot;О комиссиях по соблюдению требований к служебному поведению федеральных государственных служащих и урегулированию конфликта интересов&quot; (вместе с &quot;Положением о комиссиях по соблюдению требований к служебному поведению федеральных государственных служащих и урегулированию конфликта интересов&quot;)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интересов", а в случаях, предусмотренных федеральными законами, нарушение положений Типового кодекса влечет применение к государственному (муниципальному) служащему мер юридической ответственности.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Соблюдение государственными (муниципальными) служащими положений Типового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"Типовой кодекс этики и служебного поведения государственных служащих Российской Федерации и муниципальных служащих"</w:t>
            <w:br/>
            <w:t>(од...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2875" TargetMode = "External"/><Relationship Id="rId9" Type="http://schemas.openxmlformats.org/officeDocument/2006/relationships/hyperlink" Target="https://login.consultant.ru/link/?req=doc&amp;base=LAW&amp;n=523306&amp;dst=58" TargetMode = "External"/><Relationship Id="rId10" Type="http://schemas.openxmlformats.org/officeDocument/2006/relationships/hyperlink" Target="https://login.consultant.ru/link/?req=doc&amp;base=LAW&amp;n=515486&amp;dst=100075" TargetMode = "External"/><Relationship Id="rId11" Type="http://schemas.openxmlformats.org/officeDocument/2006/relationships/hyperlink" Target="https://login.consultant.ru/link/?req=doc&amp;base=LAW&amp;n=523291" TargetMode = "External"/><Relationship Id="rId12" Type="http://schemas.openxmlformats.org/officeDocument/2006/relationships/hyperlink" Target="https://login.consultant.ru/link/?req=doc&amp;base=LAW&amp;n=393702&amp;dst=100050" TargetMode = "External"/><Relationship Id="rId13" Type="http://schemas.openxmlformats.org/officeDocument/2006/relationships/hyperlink" Target="https://login.consultant.ru/link/?req=doc&amp;base=LAW&amp;n=2875" TargetMode = "External"/><Relationship Id="rId14" Type="http://schemas.openxmlformats.org/officeDocument/2006/relationships/hyperlink" Target="https://login.consultant.ru/link/?req=doc&amp;base=LAW&amp;n=487787&amp;dst=100009" TargetMode = "External"/><Relationship Id="rId15" Type="http://schemas.openxmlformats.org/officeDocument/2006/relationships/hyperlink" Target="https://login.consultant.ru/link/?req=doc&amp;base=LAW&amp;n=50956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"Типовой кодекс этики и служебного поведения государственных служащих Российской Федерации и муниципальных служащих"
(одобрен решением президиума Совета при Президенте РФ по противодействию коррупции от 23 декабря 2010 г. (протокол N 21))</dc:title>
  <dcterms:created xsi:type="dcterms:W3CDTF">2026-02-11T12:45:34Z</dcterms:created>
</cp:coreProperties>
</file>